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118997" cy="121980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12938" r="1293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8997" cy="1219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KCMC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Procurement Form No. 2B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A (CLIENT)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Name:   …………………….…………………………………………...……………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Faculty/Directorate/Institute/Department: 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Request:  A.  Hardware</w:t>
        <w:tab/>
        <w:t xml:space="preserve">  [Desktop, Laptop, Scanner, Printer, Projector, Telephone, </w:t>
      </w:r>
    </w:p>
    <w:p w:rsidR="00000000" w:rsidDel="00000000" w:rsidP="00000000" w:rsidRDefault="00000000" w:rsidRPr="00000000" w14:paraId="00000008">
      <w:pPr>
        <w:ind w:left="720" w:hanging="360"/>
        <w:rPr/>
      </w:pPr>
      <w:r w:rsidDel="00000000" w:rsidR="00000000" w:rsidRPr="00000000">
        <w:rPr>
          <w:rtl w:val="0"/>
        </w:rPr>
        <w:t xml:space="preserve">Microphones, Others ________________________]   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          B.  Service          [Software, Maintenance, Teaching, Consultation]</w:t>
      </w:r>
    </w:p>
    <w:p w:rsidR="00000000" w:rsidDel="00000000" w:rsidP="00000000" w:rsidRDefault="00000000" w:rsidRPr="00000000" w14:paraId="0000000A">
      <w:pPr>
        <w:ind w:left="720" w:firstLine="0"/>
        <w:rPr/>
      </w:pPr>
      <w:bookmarkStart w:colFirst="0" w:colLast="0" w:name="_heading=h.xmcj8ikfvkxs" w:id="0"/>
      <w:bookmarkEnd w:id="0"/>
      <w:r w:rsidDel="00000000" w:rsidR="00000000" w:rsidRPr="00000000">
        <w:rPr>
          <w:rtl w:val="0"/>
        </w:rPr>
        <w:t xml:space="preserve">          C.  Purpose</w:t>
        <w:tab/>
        <w:t xml:space="preserve">  [Classroom, Office, Boardroom, Media Center]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status of the item/service request above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Faulty</w:t>
        <w:tab/>
        <w:t xml:space="preserve"> </w:t>
        <w:tab/>
        <w:t xml:space="preserve">[Yes|No]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available</w:t>
        <w:tab/>
        <w:t xml:space="preserve">[Yes|No]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Insufficient</w:t>
        <w:tab/>
        <w:t xml:space="preserve">[Yes|No]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Director/Dean/Head of Department Signature: ________________ Date: 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PART B (ICT OFFICE – OFFICE USE ONLY)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user having alternate resource? </w:t>
        <w:tab/>
        <w:tab/>
        <w:t xml:space="preserve">[Yes|No]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 department having additional resource? </w:t>
        <w:tab/>
        <w:t xml:space="preserve">[Yes|No]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there cost implication on this?</w:t>
        <w:tab/>
        <w:tab/>
        <w:tab/>
        <w:t xml:space="preserve">[Yes|No]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solution be found within?</w:t>
        <w:tab/>
        <w:tab/>
        <w:tab/>
        <w:t xml:space="preserve">[Yes|No]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this request critical in operation?</w:t>
        <w:tab/>
        <w:tab/>
        <w:tab/>
        <w:t xml:space="preserve">[Yes|No]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According to what has been assessed on above request, ICT office has agreed 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Procure (To fill form number 2, Appendix A. specifications)</w:t>
        <w:tab/>
        <w:t xml:space="preserve">[</w:t>
        <w:tab/>
        <w:t xml:space="preserve">]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Re-assign (Give different item)</w:t>
        <w:tab/>
        <w:tab/>
        <w:tab/>
        <w:tab/>
        <w:tab/>
        <w:t xml:space="preserve">[</w:t>
        <w:tab/>
        <w:t xml:space="preserve">]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 Maintenance</w:t>
        <w:tab/>
        <w:tab/>
        <w:tab/>
        <w:tab/>
        <w:tab/>
        <w:tab/>
        <w:t xml:space="preserve">[</w:t>
        <w:tab/>
        <w:t xml:space="preserve">]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Name of the officer: _____________________________________     Date________________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A.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Specifications of equipment for year 2020/2021</w:t>
      </w:r>
    </w:p>
    <w:p w:rsidR="00000000" w:rsidDel="00000000" w:rsidP="00000000" w:rsidRDefault="00000000" w:rsidRPr="00000000" w14:paraId="00000022">
      <w:pPr>
        <w:ind w:firstLine="720"/>
        <w:rPr/>
      </w:pPr>
      <w:r w:rsidDel="00000000" w:rsidR="00000000" w:rsidRPr="00000000">
        <w:rPr>
          <w:rtl w:val="0"/>
        </w:rPr>
        <w:t xml:space="preserve">Laptop</w:t>
      </w:r>
    </w:p>
    <w:tbl>
      <w:tblPr>
        <w:tblStyle w:val="Table1"/>
        <w:tblW w:w="756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580"/>
        <w:tblGridChange w:id="0">
          <w:tblGrid>
            <w:gridCol w:w="1980"/>
            <w:gridCol w:w="5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Component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Minimum Requirements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Hard Drive (Hdd)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500 GB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Processor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 icore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Memory (RAM)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8GB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Video Graphic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4GB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Ports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HDMI, VGA, USB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Window 10</w:t>
            </w:r>
          </w:p>
        </w:tc>
      </w:tr>
    </w:tbl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Desktop</w:t>
      </w:r>
    </w:p>
    <w:tbl>
      <w:tblPr>
        <w:tblStyle w:val="Table2"/>
        <w:tblW w:w="756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5490"/>
        <w:tblGridChange w:id="0">
          <w:tblGrid>
            <w:gridCol w:w="2070"/>
            <w:gridCol w:w="5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Component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Minimum Requirements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Hard Drive (Hdd)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500 GB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Processor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Intel icore 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Memory (RAM)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8GB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Video Graphic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4GB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Wireless Card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Ports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VGA / USB / HDMI</w:t>
            </w:r>
          </w:p>
        </w:tc>
      </w:tr>
    </w:tbl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Specification for Printers | Photocopier | Scanners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CANON IR ADVANCE 6275i | Kyocera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numPr>
          <w:ilvl w:val="0"/>
          <w:numId w:val="5"/>
        </w:numPr>
        <w:shd w:fill="ffffff" w:val="clear"/>
        <w:spacing w:after="0" w:before="0" w:lineRule="auto"/>
        <w:ind w:left="108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color w:val="ffffff"/>
          <w:sz w:val="20"/>
          <w:szCs w:val="20"/>
          <w:rtl w:val="0"/>
        </w:rPr>
        <w:t xml:space="preserve">iR-ADV 6275i: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0"/>
          <w:szCs w:val="20"/>
          <w:rtl w:val="0"/>
        </w:rPr>
        <w:t xml:space="preserve">75 ppm (A4), 37 ppm (A3), 54 ppm (A4R), 35 ppm (A5R)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numPr>
          <w:ilvl w:val="0"/>
          <w:numId w:val="5"/>
        </w:numPr>
        <w:shd w:fill="ffffff" w:val="clear"/>
        <w:spacing w:after="0" w:before="0" w:lineRule="auto"/>
        <w:ind w:left="1080" w:hanging="36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0"/>
          <w:szCs w:val="20"/>
          <w:rtl w:val="0"/>
        </w:rPr>
        <w:t xml:space="preserve">With finishing units: Collate, Group, Offset, Staple, Saddle Stitch, Hole Punch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numPr>
          <w:ilvl w:val="0"/>
          <w:numId w:val="5"/>
        </w:numPr>
        <w:shd w:fill="ffffff" w:val="clear"/>
        <w:spacing w:after="280" w:before="0" w:lineRule="auto"/>
        <w:ind w:left="1080" w:hanging="360"/>
        <w:rPr>
          <w:rFonts w:ascii="Book Antiqua" w:cs="Book Antiqua" w:eastAsia="Book Antiqua" w:hAnsi="Book Antiqua"/>
          <w:b w:val="1"/>
          <w:color w:val="000000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0"/>
          <w:szCs w:val="20"/>
          <w:rtl w:val="0"/>
        </w:rPr>
        <w:t xml:space="preserve">Card Reader-F1</w:t>
      </w:r>
    </w:p>
    <w:p w:rsidR="00000000" w:rsidDel="00000000" w:rsidP="00000000" w:rsidRDefault="00000000" w:rsidRPr="00000000" w14:paraId="0000004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Component Minimum Requirements [Subjected to Change with Technology]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Projection System </w:t>
      </w:r>
      <w:r w:rsidDel="00000000" w:rsidR="00000000" w:rsidRPr="00000000">
        <w:rPr>
          <w:b w:val="1"/>
          <w:rtl w:val="0"/>
        </w:rPr>
        <w:t xml:space="preserve">LCD Panel 0.55'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Color Light Output </w:t>
      </w:r>
      <w:r w:rsidDel="00000000" w:rsidR="00000000" w:rsidRPr="00000000">
        <w:rPr>
          <w:b w:val="1"/>
          <w:rtl w:val="0"/>
        </w:rPr>
        <w:t xml:space="preserve">3,300 Lumen- 2,050</w:t>
      </w:r>
      <w:r w:rsidDel="00000000" w:rsidR="00000000" w:rsidRPr="00000000">
        <w:rPr>
          <w:rtl w:val="0"/>
        </w:rPr>
        <w:t xml:space="preserve"> Lumen (economy) In accordance with ISO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21118:2013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Resolution </w:t>
      </w:r>
      <w:r w:rsidDel="00000000" w:rsidR="00000000" w:rsidRPr="00000000">
        <w:rPr>
          <w:b w:val="1"/>
          <w:rtl w:val="0"/>
        </w:rPr>
        <w:t xml:space="preserve">SVGA, 800 x 600, 4:3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Contrast Ratio </w:t>
      </w:r>
      <w:r w:rsidDel="00000000" w:rsidR="00000000" w:rsidRPr="00000000">
        <w:rPr>
          <w:b w:val="1"/>
          <w:rtl w:val="0"/>
        </w:rPr>
        <w:t xml:space="preserve">15,000: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rPr/>
      </w:pPr>
      <w:r w:rsidDel="00000000" w:rsidR="00000000" w:rsidRPr="00000000">
        <w:rPr>
          <w:rtl w:val="0"/>
        </w:rPr>
        <w:t xml:space="preserve">Lamp </w:t>
      </w:r>
      <w:r w:rsidDel="00000000" w:rsidR="00000000" w:rsidRPr="00000000">
        <w:rPr>
          <w:b w:val="1"/>
          <w:rtl w:val="0"/>
        </w:rPr>
        <w:t xml:space="preserve">UHE, 210 W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6,000h</w:t>
      </w:r>
      <w:r w:rsidDel="00000000" w:rsidR="00000000" w:rsidRPr="00000000">
        <w:rPr>
          <w:rtl w:val="0"/>
        </w:rPr>
        <w:t xml:space="preserve"> durability, </w:t>
      </w:r>
      <w:r w:rsidDel="00000000" w:rsidR="00000000" w:rsidRPr="00000000">
        <w:rPr>
          <w:b w:val="1"/>
          <w:rtl w:val="0"/>
        </w:rPr>
        <w:t xml:space="preserve">10,000h</w:t>
      </w:r>
      <w:r w:rsidDel="00000000" w:rsidR="00000000" w:rsidRPr="00000000">
        <w:rPr>
          <w:rtl w:val="0"/>
        </w:rPr>
        <w:t xml:space="preserve"> durability</w:t>
      </w:r>
    </w:p>
    <w:tbl>
      <w:tblPr>
        <w:tblStyle w:val="Table3"/>
        <w:tblW w:w="958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0"/>
        <w:tblGridChange w:id="0">
          <w:tblGrid>
            <w:gridCol w:w="9580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CONNECTIVITY Interfaces</w:t>
            </w:r>
          </w:p>
          <w:p w:rsidR="00000000" w:rsidDel="00000000" w:rsidP="00000000" w:rsidRDefault="00000000" w:rsidRPr="00000000" w14:paraId="0000004F">
            <w:pPr>
              <w:ind w:left="8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USB 2.0 Type A, USB 2.0 Type B, VGA in, HDMI in, Composite in, Cinch audio in, Wireless LAN IEEE 802.11b/g/n USB Display Function: 2 in 1: Image / Mouse | Security Kensington lock, Security cable hole, Wireless LAN unit lock, Password protection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Room Type / Application [Usage mainly]</w:t>
            </w:r>
          </w:p>
          <w:p w:rsidR="00000000" w:rsidDel="00000000" w:rsidP="00000000" w:rsidRDefault="00000000" w:rsidRPr="00000000" w14:paraId="00000051">
            <w:pPr>
              <w:ind w:left="8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Classrooms, Auditorium: streaming, presentation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2">
            <w:pPr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Positioning </w:t>
              <w:tab/>
              <w:tab/>
            </w:r>
            <w:r w:rsidDel="00000000" w:rsidR="00000000" w:rsidRPr="00000000">
              <w:rPr>
                <w:b w:val="1"/>
                <w:rtl w:val="0"/>
              </w:rPr>
              <w:t xml:space="preserve">Ceiling (Mounted) [ Opt Ceiling mount if is new Location]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3">
            <w:pPr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Other addition </w:t>
            </w:r>
            <w:r w:rsidDel="00000000" w:rsidR="00000000" w:rsidRPr="00000000">
              <w:rPr>
                <w:b w:val="1"/>
                <w:rtl w:val="0"/>
              </w:rPr>
              <w:t xml:space="preserve">WIRELESS LAN ADAPTER - ELPAP10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97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 #2B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/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5DF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30153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61E8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5">
    <w:name w:val="heading 5"/>
    <w:basedOn w:val="Normal"/>
    <w:link w:val="Heading5Char"/>
    <w:uiPriority w:val="9"/>
    <w:qFormat w:val="1"/>
    <w:rsid w:val="00A33249"/>
    <w:pPr>
      <w:spacing w:after="100" w:afterAutospacing="1" w:before="100" w:beforeAutospacing="1"/>
      <w:outlineLvl w:val="4"/>
    </w:pPr>
    <w:rPr>
      <w:b w:val="1"/>
      <w:bCs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04C49"/>
    <w:pPr>
      <w:tabs>
        <w:tab w:val="center" w:pos="4680"/>
        <w:tab w:val="right" w:pos="9360"/>
      </w:tabs>
    </w:pPr>
    <w:rPr>
      <w:rFonts w:cstheme="minorBidi" w:eastAsiaTheme="minorHAns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D04C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D04C49"/>
    <w:pPr>
      <w:tabs>
        <w:tab w:val="center" w:pos="4680"/>
        <w:tab w:val="right" w:pos="9360"/>
      </w:tabs>
    </w:pPr>
    <w:rPr>
      <w:rFonts w:cstheme="minorBidi" w:eastAsiaTheme="minorHAns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D04C4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 w:val="1"/>
    <w:rsid w:val="00D04C49"/>
    <w:pPr>
      <w:spacing w:after="160" w:line="259" w:lineRule="auto"/>
      <w:ind w:left="720"/>
      <w:contextualSpacing w:val="1"/>
    </w:pPr>
    <w:rPr>
      <w:rFonts w:cstheme="minorBidi" w:eastAsiaTheme="minorHAnsi"/>
      <w:szCs w:val="22"/>
    </w:rPr>
  </w:style>
  <w:style w:type="table" w:styleId="TableGrid">
    <w:name w:val="Table Grid"/>
    <w:basedOn w:val="TableNormal"/>
    <w:uiPriority w:val="39"/>
    <w:rsid w:val="00A51B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02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02CF4"/>
    <w:pPr>
      <w:spacing w:after="160"/>
    </w:pPr>
    <w:rPr>
      <w:rFonts w:cstheme="minorBidi" w:eastAsia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02CF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02CF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02CF4"/>
    <w:rPr>
      <w:rFonts w:ascii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2CF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2CF4"/>
    <w:rPr>
      <w:rFonts w:ascii="Segoe UI" w:cs="Segoe UI" w:hAnsi="Segoe UI"/>
      <w:sz w:val="18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A33249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30153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61E8D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nENaiWpe6H6EBhes50iNxX85A==">CgMxLjAyDmgueG1jajhpa2Z2a3hzOAByITE1d0Z4WThpTVQ0bi0wSzVDNWJFVVFuMkV3WnNDTFdyUg==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2022-01-19T15:16:00Z</dcterms:created>
  <dc:creator>KCMU</dc:creator>
</cp:coreProperties>
</file>